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F3" w:rsidRPr="009343F3" w:rsidRDefault="00041449" w:rsidP="008072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-128270</wp:posOffset>
                </wp:positionV>
                <wp:extent cx="2990850" cy="4667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1449" w:rsidRPr="008072AA" w:rsidRDefault="00041449" w:rsidP="008072AA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 w:rsidRPr="008072AA"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Appel à projet 2022</w:t>
                            </w:r>
                          </w:p>
                          <w:p w:rsidR="00041449" w:rsidRDefault="00041449" w:rsidP="00807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8.4pt;margin-top:-10.1pt;width:235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" fillcolor="white [3201]" stroked="f" strokeweight=".5pt">
                <v:textbox>
                  <w:txbxContent>
                    <w:p w:rsidR="00041449" w:rsidRPr="008072AA" w:rsidRDefault="00041449" w:rsidP="008072AA">
                      <w:pPr>
                        <w:shd w:val="clear" w:color="auto" w:fill="000000" w:themeFill="text1"/>
                        <w:jc w:val="center"/>
                        <w:rPr>
                          <w:b/>
                          <w:i/>
                          <w:noProof/>
                          <w:sz w:val="40"/>
                          <w:szCs w:val="40"/>
                        </w:rPr>
                      </w:pPr>
                      <w:r w:rsidRPr="008072AA">
                        <w:rPr>
                          <w:b/>
                          <w:i/>
                          <w:noProof/>
                          <w:sz w:val="40"/>
                          <w:szCs w:val="40"/>
                        </w:rPr>
                        <w:t>Appel à projet 2022</w:t>
                      </w:r>
                    </w:p>
                    <w:p w:rsidR="00041449" w:rsidRDefault="00041449" w:rsidP="008072AA"/>
                  </w:txbxContent>
                </v:textbox>
              </v:shape>
            </w:pict>
          </mc:Fallback>
        </mc:AlternateContent>
      </w:r>
      <w:r w:rsidR="009343F3" w:rsidRPr="009343F3">
        <w:tab/>
      </w:r>
    </w:p>
    <w:p w:rsidR="009343F3" w:rsidRPr="009343F3" w:rsidRDefault="009343F3" w:rsidP="008072AA"/>
    <w:p w:rsidR="009343F3" w:rsidRPr="009343F3" w:rsidRDefault="009343F3" w:rsidP="008072AA"/>
    <w:p w:rsidR="009343F3" w:rsidRPr="009343F3" w:rsidRDefault="009343F3" w:rsidP="008072AA"/>
    <w:p w:rsidR="00172020" w:rsidRDefault="009E12F2" w:rsidP="008072AA">
      <w:r>
        <w:t>La Commission D</w:t>
      </w:r>
      <w:r w:rsidR="00036E8A">
        <w:t xml:space="preserve">éveloppement de Ligue Bretagne de Voile souhaite participer au développement de </w:t>
      </w:r>
      <w:r w:rsidR="00036E8A" w:rsidRPr="00036E8A">
        <w:t xml:space="preserve">la pratique hors saison </w:t>
      </w:r>
      <w:r w:rsidR="00041449">
        <w:t>dans les clubs</w:t>
      </w:r>
      <w:r w:rsidR="00DC1842">
        <w:t xml:space="preserve"> </w:t>
      </w:r>
      <w:r w:rsidR="00DC1842" w:rsidRPr="004065C3">
        <w:rPr>
          <w:color w:val="000000" w:themeColor="text1"/>
        </w:rPr>
        <w:t xml:space="preserve">des </w:t>
      </w:r>
      <w:r w:rsidR="00FD498C">
        <w:rPr>
          <w:color w:val="000000" w:themeColor="text1"/>
        </w:rPr>
        <w:t>EFV</w:t>
      </w:r>
      <w:r w:rsidR="00DC1842" w:rsidRPr="004065C3">
        <w:rPr>
          <w:color w:val="000000" w:themeColor="text1"/>
        </w:rPr>
        <w:t xml:space="preserve"> bretonnes</w:t>
      </w:r>
      <w:r w:rsidR="004065C3">
        <w:rPr>
          <w:color w:val="000000" w:themeColor="text1"/>
        </w:rPr>
        <w:t>.</w:t>
      </w:r>
    </w:p>
    <w:p w:rsidR="00036E8A" w:rsidRDefault="00172020" w:rsidP="008072AA">
      <w:r>
        <w:t>Elle propose</w:t>
      </w:r>
      <w:r w:rsidR="008E73E6">
        <w:t xml:space="preserve"> </w:t>
      </w:r>
      <w:r w:rsidR="00C751DC">
        <w:t xml:space="preserve">d’expérimenter </w:t>
      </w:r>
      <w:r>
        <w:t xml:space="preserve">pour l’année 2022 un système « Gagnant-Gagnant » </w:t>
      </w:r>
      <w:r w:rsidR="00041449">
        <w:t xml:space="preserve">avec </w:t>
      </w:r>
      <w:r>
        <w:t>10</w:t>
      </w:r>
      <w:r w:rsidR="00041449">
        <w:t xml:space="preserve"> clubs </w:t>
      </w:r>
      <w:r>
        <w:t xml:space="preserve">qui souhaiteraient </w:t>
      </w:r>
      <w:r w:rsidRPr="00036E8A">
        <w:t xml:space="preserve">proposer des projets </w:t>
      </w:r>
      <w:r>
        <w:t>permettant</w:t>
      </w:r>
      <w:r w:rsidRPr="00036E8A">
        <w:t xml:space="preserve"> d’augmenter l</w:t>
      </w:r>
      <w:r>
        <w:t xml:space="preserve">eur activité hors saison. </w:t>
      </w:r>
    </w:p>
    <w:p w:rsidR="00172020" w:rsidRDefault="00172020" w:rsidP="008072AA"/>
    <w:p w:rsidR="00172020" w:rsidRPr="008072AA" w:rsidRDefault="00172020" w:rsidP="008072AA">
      <w:pPr>
        <w:pStyle w:val="Titre1"/>
      </w:pPr>
      <w:r w:rsidRPr="008072AA">
        <w:t>Objectif :</w:t>
      </w:r>
    </w:p>
    <w:p w:rsidR="004065C3" w:rsidRPr="004065C3" w:rsidRDefault="004065C3" w:rsidP="004065C3">
      <w:pPr>
        <w:pStyle w:val="Paragraphedeliste"/>
        <w:rPr>
          <w:sz w:val="12"/>
          <w:szCs w:val="12"/>
        </w:rPr>
      </w:pPr>
    </w:p>
    <w:p w:rsidR="00036E8A" w:rsidRDefault="00246E0C" w:rsidP="008072AA">
      <w:pPr>
        <w:pStyle w:val="Paragraphedeliste"/>
        <w:numPr>
          <w:ilvl w:val="0"/>
          <w:numId w:val="1"/>
        </w:numPr>
      </w:pPr>
      <w:r>
        <w:t>Développer et a</w:t>
      </w:r>
      <w:r w:rsidR="00036E8A" w:rsidRPr="00036E8A">
        <w:t>ugmenter les activités de nos structures</w:t>
      </w:r>
      <w:r>
        <w:t xml:space="preserve"> et</w:t>
      </w:r>
      <w:r w:rsidR="00C76558">
        <w:t xml:space="preserve"> améliorer </w:t>
      </w:r>
      <w:r w:rsidR="00346D00">
        <w:t xml:space="preserve">leurs </w:t>
      </w:r>
      <w:r w:rsidR="00C76558">
        <w:t>résultats,</w:t>
      </w:r>
    </w:p>
    <w:p w:rsidR="00C76558" w:rsidRDefault="00C76558" w:rsidP="008072AA">
      <w:pPr>
        <w:pStyle w:val="Paragraphedeliste"/>
        <w:numPr>
          <w:ilvl w:val="0"/>
          <w:numId w:val="1"/>
        </w:numPr>
      </w:pPr>
      <w:r>
        <w:t>Pérenniser l’emploi</w:t>
      </w:r>
    </w:p>
    <w:p w:rsidR="00036E8A" w:rsidRPr="00036E8A" w:rsidRDefault="00172020" w:rsidP="008072AA">
      <w:pPr>
        <w:pStyle w:val="Paragraphedeliste"/>
        <w:numPr>
          <w:ilvl w:val="0"/>
          <w:numId w:val="1"/>
        </w:numPr>
      </w:pPr>
      <w:r>
        <w:t>A</w:t>
      </w:r>
      <w:r w:rsidR="00395438">
        <w:t>ssurer l’avenir de la pratique sur l</w:t>
      </w:r>
      <w:r w:rsidR="009E12F2">
        <w:t>e territoire</w:t>
      </w:r>
    </w:p>
    <w:p w:rsidR="00E25A45" w:rsidRDefault="00E25A45" w:rsidP="008072AA"/>
    <w:p w:rsidR="00041449" w:rsidRDefault="007E0583" w:rsidP="008072AA">
      <w:pPr>
        <w:pStyle w:val="Titre1"/>
      </w:pPr>
      <w:r>
        <w:t>É</w:t>
      </w:r>
      <w:r w:rsidR="00172020">
        <w:t>ligibilité des dossiers :</w:t>
      </w:r>
    </w:p>
    <w:p w:rsidR="00172020" w:rsidRPr="004065C3" w:rsidRDefault="00172020" w:rsidP="008072AA">
      <w:pPr>
        <w:rPr>
          <w:sz w:val="12"/>
          <w:szCs w:val="12"/>
        </w:rPr>
      </w:pPr>
    </w:p>
    <w:p w:rsidR="0014320D" w:rsidRDefault="0014320D" w:rsidP="008072AA">
      <w:pPr>
        <w:pStyle w:val="Paragraphedeliste"/>
        <w:numPr>
          <w:ilvl w:val="0"/>
          <w:numId w:val="8"/>
        </w:numPr>
      </w:pPr>
      <w:r>
        <w:t xml:space="preserve">EFV ou </w:t>
      </w:r>
      <w:r w:rsidR="008072AA">
        <w:t>club</w:t>
      </w:r>
      <w:r>
        <w:t xml:space="preserve"> souhaitant rejoindre la dynamique du réseau </w:t>
      </w:r>
      <w:r w:rsidR="008072AA">
        <w:t>des EFV</w:t>
      </w:r>
      <w:r w:rsidR="00346D00">
        <w:t xml:space="preserve"> </w:t>
      </w:r>
    </w:p>
    <w:p w:rsidR="00172020" w:rsidRPr="008072AA" w:rsidRDefault="0014320D" w:rsidP="00CA7F81">
      <w:pPr>
        <w:pStyle w:val="Paragraphedeliste"/>
        <w:numPr>
          <w:ilvl w:val="0"/>
          <w:numId w:val="7"/>
        </w:numPr>
      </w:pPr>
      <w:r>
        <w:t>Proposer un pro</w:t>
      </w:r>
      <w:r w:rsidR="008072AA">
        <w:t xml:space="preserve">jet de développement </w:t>
      </w:r>
      <w:r w:rsidR="00395438">
        <w:t xml:space="preserve">hors saison estivale </w:t>
      </w:r>
      <w:r w:rsidR="008072AA">
        <w:t>parmi les thématiques suivantes : s</w:t>
      </w:r>
      <w:r w:rsidR="00172020" w:rsidRPr="008072AA">
        <w:t>porti</w:t>
      </w:r>
      <w:r w:rsidRPr="008072AA">
        <w:t>ve</w:t>
      </w:r>
      <w:r w:rsidR="008072AA">
        <w:t>, l</w:t>
      </w:r>
      <w:r w:rsidR="008072AA" w:rsidRPr="008072AA">
        <w:t>oisir</w:t>
      </w:r>
      <w:r w:rsidR="00172020" w:rsidRPr="008072AA">
        <w:t>,</w:t>
      </w:r>
      <w:r w:rsidR="008072AA">
        <w:t xml:space="preserve"> </w:t>
      </w:r>
      <w:r w:rsidR="00172020" w:rsidRPr="008072AA">
        <w:t xml:space="preserve">nouvelles pratiques, </w:t>
      </w:r>
      <w:r w:rsidR="008072AA">
        <w:t>m</w:t>
      </w:r>
      <w:r w:rsidR="008072AA" w:rsidRPr="008072AA">
        <w:t>ixité</w:t>
      </w:r>
      <w:r w:rsidR="00172020" w:rsidRPr="008072AA">
        <w:t xml:space="preserve">, </w:t>
      </w:r>
      <w:r w:rsidR="008072AA">
        <w:t>s</w:t>
      </w:r>
      <w:r w:rsidR="008072AA" w:rsidRPr="008072AA">
        <w:t>ociale</w:t>
      </w:r>
      <w:r w:rsidR="00172020" w:rsidRPr="008072AA">
        <w:t xml:space="preserve"> </w:t>
      </w:r>
      <w:r w:rsidR="008072AA" w:rsidRPr="008072AA">
        <w:rPr>
          <w:i/>
        </w:rPr>
        <w:t>(la mer est à vous)</w:t>
      </w:r>
      <w:r w:rsidR="008072AA">
        <w:t xml:space="preserve"> ou favorisant les </w:t>
      </w:r>
      <w:r w:rsidR="00172020" w:rsidRPr="008072AA">
        <w:t>passerelle</w:t>
      </w:r>
      <w:r w:rsidR="008072AA">
        <w:t>s entre</w:t>
      </w:r>
      <w:r w:rsidR="00172020" w:rsidRPr="008072AA">
        <w:t xml:space="preserve"> activité scolaire </w:t>
      </w:r>
      <w:r w:rsidR="008072AA">
        <w:t>et</w:t>
      </w:r>
      <w:r w:rsidR="00172020" w:rsidRPr="008072AA">
        <w:t xml:space="preserve"> l’activité en club,</w:t>
      </w:r>
      <w:r w:rsidR="008072AA">
        <w:t xml:space="preserve"> </w:t>
      </w:r>
      <w:r w:rsidR="00346D00">
        <w:t>e</w:t>
      </w:r>
      <w:r w:rsidR="008072AA" w:rsidRPr="008072AA">
        <w:t>tc</w:t>
      </w:r>
      <w:r w:rsidR="00172020" w:rsidRPr="008072AA">
        <w:t>…</w:t>
      </w:r>
    </w:p>
    <w:p w:rsidR="00D028C9" w:rsidRDefault="00D028C9" w:rsidP="008072AA"/>
    <w:p w:rsidR="008072AA" w:rsidRDefault="008072AA" w:rsidP="008072AA">
      <w:pPr>
        <w:pStyle w:val="Titre1"/>
      </w:pPr>
      <w:r>
        <w:t>Type d’aide proposée :</w:t>
      </w:r>
    </w:p>
    <w:p w:rsidR="008072AA" w:rsidRPr="004065C3" w:rsidRDefault="008072AA" w:rsidP="008072AA">
      <w:pPr>
        <w:rPr>
          <w:sz w:val="12"/>
          <w:szCs w:val="12"/>
        </w:rPr>
      </w:pPr>
    </w:p>
    <w:p w:rsidR="008072AA" w:rsidRDefault="008072AA" w:rsidP="00BE3FC3">
      <w:pPr>
        <w:pStyle w:val="Paragraphedeliste"/>
        <w:numPr>
          <w:ilvl w:val="0"/>
          <w:numId w:val="7"/>
        </w:numPr>
      </w:pPr>
      <w:r>
        <w:t>En dehors des retours déjà proposés</w:t>
      </w:r>
      <w:r w:rsidR="00A5525E">
        <w:t xml:space="preserve"> dans le cadre du f</w:t>
      </w:r>
      <w:r>
        <w:t>onctionnement des EFV, abondement supplémentaire de 1,80</w:t>
      </w:r>
      <w:r w:rsidR="00346D00">
        <w:t xml:space="preserve"> </w:t>
      </w:r>
      <w:r>
        <w:t>€ par passeport diffusé</w:t>
      </w:r>
      <w:r w:rsidR="00346D00">
        <w:t xml:space="preserve"> soit un retour </w:t>
      </w:r>
      <w:r w:rsidR="000C28C8">
        <w:t xml:space="preserve">total pour le </w:t>
      </w:r>
      <w:r w:rsidR="00346D00">
        <w:t>club de 4,50 €</w:t>
      </w:r>
      <w:r w:rsidR="000C28C8">
        <w:t>/passeport vendu</w:t>
      </w:r>
      <w:r>
        <w:t>.</w:t>
      </w:r>
      <w:r w:rsidR="00395438">
        <w:t xml:space="preserve"> (Ex : 1 000 passeports vendus, retours 2,70</w:t>
      </w:r>
      <w:r w:rsidR="009E12F2">
        <w:t xml:space="preserve"> </w:t>
      </w:r>
      <w:r w:rsidR="00395438">
        <w:t>€ +</w:t>
      </w:r>
      <w:r w:rsidR="009E12F2">
        <w:t xml:space="preserve"> </w:t>
      </w:r>
      <w:r w:rsidR="00395438">
        <w:t>1,80</w:t>
      </w:r>
      <w:r w:rsidR="009E12F2">
        <w:t> </w:t>
      </w:r>
      <w:r w:rsidR="00395438">
        <w:t>€ x</w:t>
      </w:r>
      <w:r w:rsidR="009E12F2">
        <w:t xml:space="preserve"> </w:t>
      </w:r>
      <w:r w:rsidR="00395438">
        <w:t>1 000 = 4</w:t>
      </w:r>
      <w:r w:rsidR="009E12F2">
        <w:t> </w:t>
      </w:r>
      <w:r w:rsidR="00395438">
        <w:t>500</w:t>
      </w:r>
      <w:r w:rsidR="009E12F2">
        <w:t xml:space="preserve"> </w:t>
      </w:r>
      <w:r w:rsidR="00395438">
        <w:t>€)</w:t>
      </w:r>
    </w:p>
    <w:p w:rsidR="00BE3FC3" w:rsidRDefault="00BE3FC3" w:rsidP="00BE3FC3">
      <w:pPr>
        <w:pStyle w:val="Paragraphedeliste"/>
        <w:numPr>
          <w:ilvl w:val="0"/>
          <w:numId w:val="7"/>
        </w:numPr>
      </w:pPr>
      <w:r>
        <w:t xml:space="preserve">Appui de l’équipe technique régionale </w:t>
      </w:r>
    </w:p>
    <w:p w:rsidR="00BE3FC3" w:rsidRDefault="00BE3FC3" w:rsidP="00BE3FC3">
      <w:pPr>
        <w:pStyle w:val="Paragraphedeliste"/>
        <w:numPr>
          <w:ilvl w:val="0"/>
          <w:numId w:val="7"/>
        </w:numPr>
      </w:pPr>
      <w:r>
        <w:t>Relais commun</w:t>
      </w:r>
      <w:r w:rsidR="009E12F2">
        <w:t>ication L</w:t>
      </w:r>
      <w:r>
        <w:t>igue sur l’opération</w:t>
      </w:r>
    </w:p>
    <w:p w:rsidR="00181DA7" w:rsidRDefault="00181DA7" w:rsidP="00181DA7">
      <w:pPr>
        <w:pStyle w:val="Paragraphedeliste"/>
      </w:pPr>
    </w:p>
    <w:p w:rsidR="00181DA7" w:rsidRDefault="00181DA7" w:rsidP="00181DA7">
      <w:pPr>
        <w:pStyle w:val="Titre1"/>
      </w:pPr>
      <w:r>
        <w:t>Engagement des candidats retenus :</w:t>
      </w:r>
    </w:p>
    <w:p w:rsidR="00181DA7" w:rsidRPr="004065C3" w:rsidRDefault="00181DA7" w:rsidP="00181DA7">
      <w:pPr>
        <w:rPr>
          <w:sz w:val="12"/>
          <w:szCs w:val="12"/>
        </w:rPr>
      </w:pPr>
    </w:p>
    <w:p w:rsidR="004065C3" w:rsidRDefault="009542E2" w:rsidP="004065C3">
      <w:pPr>
        <w:pStyle w:val="Paragraphedeliste"/>
        <w:numPr>
          <w:ilvl w:val="0"/>
          <w:numId w:val="11"/>
        </w:numPr>
      </w:pPr>
      <w:r>
        <w:t>Accepter</w:t>
      </w:r>
      <w:r w:rsidR="004065C3" w:rsidRPr="00FD1D68">
        <w:t xml:space="preserve"> sans r</w:t>
      </w:r>
      <w:r w:rsidR="009E12F2">
        <w:t>estriction du présent règlement</w:t>
      </w:r>
    </w:p>
    <w:p w:rsidR="00181DA7" w:rsidRDefault="00181DA7" w:rsidP="00181DA7">
      <w:pPr>
        <w:pStyle w:val="Paragraphedeliste"/>
        <w:numPr>
          <w:ilvl w:val="0"/>
          <w:numId w:val="11"/>
        </w:numPr>
      </w:pPr>
      <w:r w:rsidRPr="00181DA7">
        <w:t>Garantir la sincérité et la véracité des informations qu'ils fournissent</w:t>
      </w:r>
    </w:p>
    <w:p w:rsidR="00FD1D68" w:rsidRDefault="004065C3" w:rsidP="00FD1D68">
      <w:pPr>
        <w:pStyle w:val="Paragraphedeliste"/>
        <w:numPr>
          <w:ilvl w:val="0"/>
          <w:numId w:val="11"/>
        </w:numPr>
      </w:pPr>
      <w:r>
        <w:t xml:space="preserve">Autoriser </w:t>
      </w:r>
      <w:r w:rsidR="009E12F2">
        <w:t>la L</w:t>
      </w:r>
      <w:r w:rsidR="00FD1D68">
        <w:t>igue à communiquer et à diffuser les informations et résult</w:t>
      </w:r>
      <w:r w:rsidR="009E12F2">
        <w:t>ats des programmes sélectionnés</w:t>
      </w:r>
    </w:p>
    <w:p w:rsidR="00FD1D68" w:rsidRDefault="00FD1D68" w:rsidP="00FD1D68">
      <w:pPr>
        <w:pStyle w:val="Paragraphedeliste"/>
        <w:numPr>
          <w:ilvl w:val="0"/>
          <w:numId w:val="11"/>
        </w:numPr>
      </w:pPr>
      <w:r>
        <w:t xml:space="preserve">Participer aux </w:t>
      </w:r>
      <w:r w:rsidR="004065C3">
        <w:t>différentes réunions organisées</w:t>
      </w:r>
    </w:p>
    <w:p w:rsidR="004065C3" w:rsidRDefault="004065C3" w:rsidP="00FD1D68">
      <w:pPr>
        <w:pStyle w:val="Paragraphedeliste"/>
        <w:numPr>
          <w:ilvl w:val="0"/>
          <w:numId w:val="11"/>
        </w:numPr>
      </w:pPr>
      <w:r>
        <w:t>Diffuser les titres fédéraux en lien avec l’activité proposées</w:t>
      </w:r>
    </w:p>
    <w:p w:rsidR="004065C3" w:rsidRDefault="004065C3" w:rsidP="004065C3"/>
    <w:p w:rsidR="004065C3" w:rsidRDefault="004065C3" w:rsidP="004065C3">
      <w:pPr>
        <w:pStyle w:val="Titre1"/>
      </w:pPr>
      <w:r>
        <w:t>Critères de sélection :</w:t>
      </w:r>
    </w:p>
    <w:p w:rsidR="004065C3" w:rsidRPr="004065C3" w:rsidRDefault="004065C3" w:rsidP="004065C3">
      <w:pPr>
        <w:rPr>
          <w:sz w:val="12"/>
          <w:szCs w:val="12"/>
        </w:rPr>
      </w:pPr>
    </w:p>
    <w:p w:rsidR="004065C3" w:rsidRDefault="004065C3" w:rsidP="004065C3">
      <w:pPr>
        <w:pStyle w:val="Paragraphedeliste"/>
        <w:numPr>
          <w:ilvl w:val="0"/>
          <w:numId w:val="13"/>
        </w:numPr>
      </w:pPr>
      <w:r>
        <w:t xml:space="preserve">Caractère innovant </w:t>
      </w:r>
      <w:r w:rsidR="00DE2FDC">
        <w:t xml:space="preserve">et pertinence </w:t>
      </w:r>
      <w:r>
        <w:t xml:space="preserve">du projet </w:t>
      </w:r>
    </w:p>
    <w:p w:rsidR="004065C3" w:rsidRDefault="004065C3" w:rsidP="00DE2FDC"/>
    <w:p w:rsidR="00DE2FDC" w:rsidRDefault="00DE2FDC" w:rsidP="00DE2FDC"/>
    <w:p w:rsidR="00DE2FDC" w:rsidRDefault="00DE2FDC" w:rsidP="00DE2FDC"/>
    <w:p w:rsidR="00DE2FDC" w:rsidRDefault="00DE2FDC" w:rsidP="00DE2FDC"/>
    <w:p w:rsidR="00DE2FDC" w:rsidRDefault="00DE2FDC" w:rsidP="00DE2FDC"/>
    <w:p w:rsidR="00DE2FDC" w:rsidRDefault="00DE2FDC" w:rsidP="00DE2FDC"/>
    <w:p w:rsidR="00DE2FDC" w:rsidRDefault="00DE2FDC" w:rsidP="00DE2FDC"/>
    <w:p w:rsidR="00DE2FDC" w:rsidRDefault="00DE2FDC" w:rsidP="00DE2FDC">
      <w:bookmarkStart w:id="0" w:name="_GoBack"/>
      <w:bookmarkEnd w:id="0"/>
    </w:p>
    <w:p w:rsidR="004065C3" w:rsidRDefault="004065C3" w:rsidP="004065C3">
      <w:pPr>
        <w:pStyle w:val="Titre1"/>
      </w:pPr>
      <w:r>
        <w:t>Jury de sélection :</w:t>
      </w:r>
    </w:p>
    <w:p w:rsidR="004065C3" w:rsidRPr="004065C3" w:rsidRDefault="004065C3" w:rsidP="004065C3">
      <w:pPr>
        <w:rPr>
          <w:sz w:val="6"/>
          <w:szCs w:val="6"/>
        </w:rPr>
      </w:pPr>
    </w:p>
    <w:p w:rsidR="00DE2FDC" w:rsidRPr="00DE2FDC" w:rsidRDefault="00DE2FDC" w:rsidP="00DE2FDC">
      <w:pPr>
        <w:pStyle w:val="Paragraphedeliste"/>
        <w:rPr>
          <w:sz w:val="12"/>
          <w:szCs w:val="12"/>
        </w:rPr>
      </w:pPr>
    </w:p>
    <w:p w:rsidR="004065C3" w:rsidRDefault="009E12F2" w:rsidP="004065C3">
      <w:pPr>
        <w:pStyle w:val="Paragraphedeliste"/>
        <w:numPr>
          <w:ilvl w:val="0"/>
          <w:numId w:val="12"/>
        </w:numPr>
      </w:pPr>
      <w:r>
        <w:t>Président de Ligue et P</w:t>
      </w:r>
      <w:r w:rsidR="004065C3">
        <w:t>résidents de CDV</w:t>
      </w:r>
    </w:p>
    <w:p w:rsidR="004065C3" w:rsidRDefault="009E12F2" w:rsidP="004065C3">
      <w:pPr>
        <w:pStyle w:val="Paragraphedeliste"/>
        <w:numPr>
          <w:ilvl w:val="0"/>
          <w:numId w:val="12"/>
        </w:numPr>
      </w:pPr>
      <w:r>
        <w:t>Elus de la Commission D</w:t>
      </w:r>
      <w:r w:rsidR="004065C3">
        <w:t>éveloppement</w:t>
      </w:r>
    </w:p>
    <w:p w:rsidR="00DE2FDC" w:rsidRDefault="00DE2FDC" w:rsidP="00DE2FDC">
      <w:pPr>
        <w:pStyle w:val="Paragraphedeliste"/>
      </w:pPr>
    </w:p>
    <w:p w:rsidR="00343B2C" w:rsidRDefault="007E0583" w:rsidP="00343B2C">
      <w:pPr>
        <w:pStyle w:val="Titre1"/>
      </w:pPr>
      <w:r>
        <w:t>É</w:t>
      </w:r>
      <w:r w:rsidR="00343B2C">
        <w:t>chéancier de l’opération :</w:t>
      </w:r>
    </w:p>
    <w:p w:rsidR="008072AA" w:rsidRDefault="008072AA" w:rsidP="008072AA"/>
    <w:p w:rsidR="00343B2C" w:rsidRPr="00343B2C" w:rsidRDefault="00343B2C" w:rsidP="00343B2C">
      <w:pPr>
        <w:rPr>
          <w:b/>
          <w:u w:val="single"/>
        </w:rPr>
      </w:pPr>
      <w:r w:rsidRPr="00343B2C">
        <w:rPr>
          <w:b/>
          <w:u w:val="single"/>
        </w:rPr>
        <w:t>2022</w:t>
      </w:r>
      <w:r w:rsidRPr="00346D00">
        <w:rPr>
          <w:b/>
        </w:rPr>
        <w:t xml:space="preserve"> :</w:t>
      </w:r>
    </w:p>
    <w:p w:rsidR="00343B2C" w:rsidRDefault="00343B2C" w:rsidP="00343B2C">
      <w:pPr>
        <w:pStyle w:val="Paragraphedeliste"/>
        <w:numPr>
          <w:ilvl w:val="0"/>
          <w:numId w:val="7"/>
        </w:numPr>
      </w:pPr>
      <w:r w:rsidRPr="00343B2C">
        <w:t xml:space="preserve">Mars : </w:t>
      </w:r>
      <w:r w:rsidR="009542E2">
        <w:t>P</w:t>
      </w:r>
      <w:r w:rsidR="00395438">
        <w:t>résentation de la proposition d’</w:t>
      </w:r>
      <w:r w:rsidRPr="00343B2C">
        <w:t>appel à projet</w:t>
      </w:r>
    </w:p>
    <w:p w:rsidR="00395438" w:rsidRDefault="009E12F2" w:rsidP="00343B2C">
      <w:pPr>
        <w:pStyle w:val="Paragraphedeliste"/>
        <w:numPr>
          <w:ilvl w:val="0"/>
          <w:numId w:val="7"/>
        </w:numPr>
      </w:pPr>
      <w:r>
        <w:t>10 m</w:t>
      </w:r>
      <w:r w:rsidR="004065C3">
        <w:t xml:space="preserve">ai </w:t>
      </w:r>
      <w:r w:rsidR="00395438">
        <w:t>: Lancement de l’appel à projet</w:t>
      </w:r>
      <w:r w:rsidR="004065C3">
        <w:t xml:space="preserve"> </w:t>
      </w:r>
    </w:p>
    <w:p w:rsidR="004065C3" w:rsidRPr="00343B2C" w:rsidRDefault="009E12F2" w:rsidP="00343B2C">
      <w:pPr>
        <w:pStyle w:val="Paragraphedeliste"/>
        <w:numPr>
          <w:ilvl w:val="0"/>
          <w:numId w:val="7"/>
        </w:numPr>
      </w:pPr>
      <w:r>
        <w:t>10 j</w:t>
      </w:r>
      <w:r w:rsidR="004065C3">
        <w:t>uin : Date limite de réception des dossiers</w:t>
      </w:r>
    </w:p>
    <w:p w:rsidR="00343B2C" w:rsidRDefault="004065C3" w:rsidP="00343B2C">
      <w:pPr>
        <w:pStyle w:val="Paragraphedeliste"/>
        <w:numPr>
          <w:ilvl w:val="0"/>
          <w:numId w:val="7"/>
        </w:numPr>
      </w:pPr>
      <w:r>
        <w:t xml:space="preserve">20 </w:t>
      </w:r>
      <w:r w:rsidR="009E12F2">
        <w:t>j</w:t>
      </w:r>
      <w:r w:rsidR="00343B2C" w:rsidRPr="00343B2C">
        <w:t xml:space="preserve">uin : Sélection des dossiers </w:t>
      </w:r>
    </w:p>
    <w:p w:rsidR="004065C3" w:rsidRPr="00343B2C" w:rsidRDefault="004065C3" w:rsidP="00343B2C">
      <w:pPr>
        <w:pStyle w:val="Paragraphedeliste"/>
        <w:numPr>
          <w:ilvl w:val="0"/>
          <w:numId w:val="7"/>
        </w:numPr>
      </w:pPr>
      <w:r>
        <w:t>Juillet</w:t>
      </w:r>
      <w:r w:rsidR="009542E2">
        <w:t> :</w:t>
      </w:r>
      <w:r>
        <w:t xml:space="preserve"> Signature des conventions</w:t>
      </w:r>
    </w:p>
    <w:p w:rsidR="00343B2C" w:rsidRDefault="00343B2C" w:rsidP="00343B2C">
      <w:pPr>
        <w:pStyle w:val="Paragraphedeliste"/>
        <w:numPr>
          <w:ilvl w:val="0"/>
          <w:numId w:val="7"/>
        </w:numPr>
      </w:pPr>
      <w:r w:rsidRPr="00343B2C">
        <w:t>Septembre : Lancement des actions par les clubs</w:t>
      </w:r>
    </w:p>
    <w:p w:rsidR="00256CEF" w:rsidRPr="00343B2C" w:rsidRDefault="00256CEF" w:rsidP="009E12F2">
      <w:pPr>
        <w:pStyle w:val="Paragraphedeliste"/>
        <w:numPr>
          <w:ilvl w:val="0"/>
          <w:numId w:val="7"/>
        </w:numPr>
        <w:jc w:val="left"/>
      </w:pPr>
      <w:r>
        <w:t>Décembre :</w:t>
      </w:r>
      <w:r w:rsidR="009E12F2">
        <w:t xml:space="preserve"> </w:t>
      </w:r>
      <w:r>
        <w:t>Versement de 30</w:t>
      </w:r>
      <w:r w:rsidR="009E12F2">
        <w:t xml:space="preserve"> </w:t>
      </w:r>
      <w:r>
        <w:t>% d’acompte des ristournes</w:t>
      </w:r>
      <w:r w:rsidR="005708FA">
        <w:t xml:space="preserve"> complémentaires (1,80</w:t>
      </w:r>
      <w:r w:rsidR="009E12F2">
        <w:t> </w:t>
      </w:r>
      <w:r w:rsidR="005708FA">
        <w:t>€/passeport)</w:t>
      </w:r>
    </w:p>
    <w:p w:rsidR="00343B2C" w:rsidRPr="00343B2C" w:rsidRDefault="00343B2C" w:rsidP="00343B2C">
      <w:pPr>
        <w:rPr>
          <w:b/>
          <w:u w:val="single"/>
        </w:rPr>
      </w:pPr>
      <w:r w:rsidRPr="00343B2C">
        <w:rPr>
          <w:b/>
          <w:u w:val="single"/>
        </w:rPr>
        <w:t>2023</w:t>
      </w:r>
      <w:r w:rsidRPr="00346D00">
        <w:rPr>
          <w:b/>
        </w:rPr>
        <w:t xml:space="preserve"> :</w:t>
      </w:r>
    </w:p>
    <w:p w:rsidR="00343B2C" w:rsidRPr="00343B2C" w:rsidRDefault="009542E2" w:rsidP="00343B2C">
      <w:pPr>
        <w:pStyle w:val="Paragraphedeliste"/>
        <w:numPr>
          <w:ilvl w:val="0"/>
          <w:numId w:val="9"/>
        </w:numPr>
      </w:pPr>
      <w:r>
        <w:t>Juin :</w:t>
      </w:r>
      <w:r w:rsidR="00343B2C" w:rsidRPr="00343B2C">
        <w:t xml:space="preserve"> </w:t>
      </w:r>
      <w:r>
        <w:t>E</w:t>
      </w:r>
      <w:r w:rsidR="00343B2C" w:rsidRPr="00343B2C">
        <w:t>valuation</w:t>
      </w:r>
    </w:p>
    <w:p w:rsidR="00343B2C" w:rsidRPr="00343B2C" w:rsidRDefault="00343B2C" w:rsidP="00343B2C">
      <w:pPr>
        <w:pStyle w:val="Paragraphedeliste"/>
        <w:numPr>
          <w:ilvl w:val="0"/>
          <w:numId w:val="9"/>
        </w:numPr>
      </w:pPr>
      <w:r w:rsidRPr="00343B2C">
        <w:t xml:space="preserve">Versement </w:t>
      </w:r>
      <w:r w:rsidR="00256CEF">
        <w:t xml:space="preserve">du solde </w:t>
      </w:r>
      <w:r w:rsidRPr="00343B2C">
        <w:t>de</w:t>
      </w:r>
      <w:r w:rsidR="00256CEF">
        <w:t xml:space="preserve">s </w:t>
      </w:r>
      <w:r w:rsidRPr="00343B2C">
        <w:t>ristournes 2022</w:t>
      </w:r>
    </w:p>
    <w:p w:rsidR="00343B2C" w:rsidRDefault="00343B2C" w:rsidP="00343B2C"/>
    <w:p w:rsidR="00343B2C" w:rsidRDefault="00343B2C" w:rsidP="00343B2C">
      <w:pPr>
        <w:sectPr w:rsidR="00343B2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3B2C" w:rsidRDefault="00343B2C" w:rsidP="00343B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A1CE" wp14:editId="57E42BC9">
                <wp:simplePos x="0" y="0"/>
                <wp:positionH relativeFrom="column">
                  <wp:posOffset>1824355</wp:posOffset>
                </wp:positionH>
                <wp:positionV relativeFrom="paragraph">
                  <wp:posOffset>-175895</wp:posOffset>
                </wp:positionV>
                <wp:extent cx="3324225" cy="4667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3B2C" w:rsidRPr="008072AA" w:rsidRDefault="00343B2C" w:rsidP="00343B2C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 xml:space="preserve">Dossier </w:t>
                            </w:r>
                            <w:r w:rsidRPr="008072AA">
                              <w:rPr>
                                <w:b/>
                                <w:i/>
                                <w:noProof/>
                                <w:sz w:val="40"/>
                                <w:szCs w:val="40"/>
                              </w:rPr>
                              <w:t>Appel à projet 2022</w:t>
                            </w:r>
                          </w:p>
                          <w:p w:rsidR="00343B2C" w:rsidRDefault="00343B2C" w:rsidP="00343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8A1CE" id="Zone de texte 3" o:spid="_x0000_s1027" type="#_x0000_t202" style="position:absolute;left:0;text-align:left;margin-left:143.65pt;margin-top:-13.85pt;width:26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" fillcolor="window" stroked="f" strokeweight=".5pt">
                <v:textbox>
                  <w:txbxContent>
                    <w:p w:rsidR="00343B2C" w:rsidRPr="008072AA" w:rsidRDefault="00343B2C" w:rsidP="00343B2C">
                      <w:pPr>
                        <w:shd w:val="clear" w:color="auto" w:fill="000000" w:themeFill="text1"/>
                        <w:jc w:val="center"/>
                        <w:rPr>
                          <w:b/>
                          <w:i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noProof/>
                          <w:sz w:val="40"/>
                          <w:szCs w:val="40"/>
                        </w:rPr>
                        <w:t xml:space="preserve">Dossier </w:t>
                      </w:r>
                      <w:r w:rsidRPr="008072AA">
                        <w:rPr>
                          <w:b/>
                          <w:i/>
                          <w:noProof/>
                          <w:sz w:val="40"/>
                          <w:szCs w:val="40"/>
                        </w:rPr>
                        <w:t>Appel à projet 2022</w:t>
                      </w:r>
                    </w:p>
                    <w:p w:rsidR="00343B2C" w:rsidRDefault="00343B2C" w:rsidP="00343B2C"/>
                  </w:txbxContent>
                </v:textbox>
              </v:shape>
            </w:pict>
          </mc:Fallback>
        </mc:AlternateContent>
      </w:r>
    </w:p>
    <w:p w:rsidR="00343B2C" w:rsidRDefault="00343B2C" w:rsidP="00343B2C"/>
    <w:p w:rsidR="00343B2C" w:rsidRDefault="00343B2C" w:rsidP="00343B2C"/>
    <w:p w:rsidR="00343B2C" w:rsidRPr="00D81EAB" w:rsidRDefault="00880441" w:rsidP="00343B2C">
      <w:pPr>
        <w:rPr>
          <w:b/>
          <w:color w:val="FF0000"/>
          <w:u w:val="single"/>
        </w:rPr>
      </w:pPr>
      <w:r w:rsidRPr="00D81EAB">
        <w:rPr>
          <w:b/>
          <w:color w:val="FF0000"/>
          <w:u w:val="single"/>
        </w:rPr>
        <w:t>Dossier à re</w:t>
      </w:r>
      <w:r w:rsidR="007E0583" w:rsidRPr="00D81EAB">
        <w:rPr>
          <w:b/>
          <w:color w:val="FF0000"/>
          <w:u w:val="single"/>
        </w:rPr>
        <w:t xml:space="preserve">tourner à la Ligue avant le </w:t>
      </w:r>
      <w:r w:rsidR="007632E7">
        <w:rPr>
          <w:b/>
          <w:color w:val="FF0000"/>
          <w:u w:val="single"/>
        </w:rPr>
        <w:t>10 juin</w:t>
      </w:r>
      <w:r w:rsidRPr="00D81EAB">
        <w:rPr>
          <w:b/>
          <w:color w:val="FF0000"/>
          <w:u w:val="single"/>
        </w:rPr>
        <w:t xml:space="preserve"> 202</w:t>
      </w:r>
      <w:r w:rsidR="0048061C" w:rsidRPr="00D81EAB">
        <w:rPr>
          <w:b/>
          <w:color w:val="FF0000"/>
          <w:u w:val="single"/>
        </w:rPr>
        <w:t>2</w:t>
      </w:r>
    </w:p>
    <w:p w:rsidR="00880441" w:rsidRDefault="00880441" w:rsidP="00343B2C"/>
    <w:p w:rsidR="00343B2C" w:rsidRDefault="00343B2C" w:rsidP="00A5525E">
      <w:pPr>
        <w:pStyle w:val="Saisie"/>
      </w:pPr>
      <w:r>
        <w:t>N° de CLUB :</w:t>
      </w:r>
      <w:r w:rsidR="00A5525E">
        <w:t xml:space="preserve"> </w:t>
      </w:r>
      <w:r w:rsidR="00A5525E">
        <w:tab/>
      </w:r>
      <w:r w:rsidR="00A5525E">
        <w:tab/>
      </w:r>
    </w:p>
    <w:p w:rsidR="00343B2C" w:rsidRDefault="00343B2C" w:rsidP="00A55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525E" w:rsidRDefault="00A5525E" w:rsidP="00A5525E">
      <w:pPr>
        <w:pStyle w:val="Saisie2"/>
      </w:pPr>
      <w:r>
        <w:t xml:space="preserve">Responsable du dossier : </w:t>
      </w:r>
      <w:r>
        <w:tab/>
      </w:r>
    </w:p>
    <w:p w:rsidR="00A5525E" w:rsidRDefault="00A5525E" w:rsidP="00A5525E">
      <w:pPr>
        <w:pStyle w:val="Saisie"/>
      </w:pPr>
    </w:p>
    <w:p w:rsidR="00A5525E" w:rsidRDefault="00A5525E" w:rsidP="00343B2C"/>
    <w:p w:rsidR="00880441" w:rsidRDefault="00880441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 xml:space="preserve">Descriptif </w:t>
      </w:r>
      <w:r w:rsidR="00880441">
        <w:t xml:space="preserve">et objectifs </w:t>
      </w:r>
      <w:r>
        <w:t>de l’action engagée :</w:t>
      </w:r>
      <w:r>
        <w:tab/>
      </w: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</w:p>
    <w:p w:rsidR="00A5525E" w:rsidRDefault="00A5525E" w:rsidP="00A5525E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A5525E">
      <w:pPr>
        <w:pStyle w:val="Saisie"/>
      </w:pPr>
    </w:p>
    <w:p w:rsidR="00A5525E" w:rsidRDefault="00A5525E" w:rsidP="00A5525E">
      <w:pPr>
        <w:pStyle w:val="Saisie"/>
      </w:pPr>
    </w:p>
    <w:p w:rsidR="00A5525E" w:rsidRDefault="00A5525E" w:rsidP="00343B2C"/>
    <w:p w:rsidR="00880441" w:rsidRDefault="00880441" w:rsidP="00880441">
      <w:pPr>
        <w:pStyle w:val="Saisie2"/>
      </w:pPr>
    </w:p>
    <w:p w:rsidR="00A5525E" w:rsidRDefault="00A5525E" w:rsidP="00880441">
      <w:pPr>
        <w:pStyle w:val="Saisie2"/>
      </w:pPr>
      <w:r>
        <w:t>Moyens mis en œuvre </w:t>
      </w:r>
      <w:r w:rsidR="007E0583">
        <w:rPr>
          <w:i/>
        </w:rPr>
        <w:t>(h</w:t>
      </w:r>
      <w:r w:rsidR="00601178" w:rsidRPr="00601178">
        <w:rPr>
          <w:i/>
        </w:rPr>
        <w:t>umain, matériel, communication…)</w:t>
      </w:r>
      <w:r w:rsidR="007E0583">
        <w:rPr>
          <w:i/>
        </w:rPr>
        <w:t xml:space="preserve"> </w:t>
      </w:r>
      <w:r w:rsidRPr="00601178">
        <w:rPr>
          <w:i/>
        </w:rPr>
        <w:t>:</w:t>
      </w:r>
      <w:r w:rsidR="00880441"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2"/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A5525E" w:rsidRDefault="00A5525E" w:rsidP="0088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525E" w:rsidRDefault="00A5525E" w:rsidP="0088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5525E" w:rsidRDefault="00A5525E" w:rsidP="00343B2C"/>
    <w:p w:rsidR="00880441" w:rsidRDefault="00880441">
      <w:pPr>
        <w:spacing w:after="160" w:line="259" w:lineRule="auto"/>
        <w:jc w:val="left"/>
      </w:pPr>
      <w:r>
        <w:br w:type="page"/>
      </w:r>
    </w:p>
    <w:p w:rsidR="00A5525E" w:rsidRDefault="00A5525E" w:rsidP="00343B2C"/>
    <w:p w:rsidR="00880441" w:rsidRDefault="00880441" w:rsidP="00343B2C"/>
    <w:p w:rsidR="00880441" w:rsidRDefault="00880441" w:rsidP="00343B2C"/>
    <w:p w:rsidR="00A5525E" w:rsidRDefault="00A5525E" w:rsidP="00343B2C"/>
    <w:p w:rsidR="00880441" w:rsidRDefault="00880441" w:rsidP="00880441">
      <w:pPr>
        <w:pStyle w:val="Saisie2"/>
      </w:pPr>
    </w:p>
    <w:p w:rsidR="00A5525E" w:rsidRDefault="00A5525E" w:rsidP="00880441">
      <w:pPr>
        <w:pStyle w:val="Saisie2"/>
      </w:pPr>
      <w:r>
        <w:t>Critères d’évaluation de la réussite du projet :</w:t>
      </w:r>
      <w:r w:rsidR="00880441">
        <w:t xml:space="preserve"> </w:t>
      </w:r>
      <w:r w:rsidR="00880441"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880441" w:rsidRDefault="00880441" w:rsidP="00880441">
      <w:pPr>
        <w:pStyle w:val="Saisie"/>
        <w:tabs>
          <w:tab w:val="clear" w:pos="2835"/>
          <w:tab w:val="left" w:leader="underscore" w:pos="8505"/>
        </w:tabs>
      </w:pPr>
      <w:r>
        <w:tab/>
      </w:r>
    </w:p>
    <w:p w:rsidR="00880441" w:rsidRDefault="00880441" w:rsidP="00880441">
      <w:pPr>
        <w:pStyle w:val="Saisie2"/>
      </w:pPr>
    </w:p>
    <w:p w:rsidR="00A5525E" w:rsidRDefault="00A5525E" w:rsidP="00343B2C"/>
    <w:p w:rsidR="00343B2C" w:rsidRDefault="00343B2C" w:rsidP="00343B2C"/>
    <w:p w:rsidR="00D72DEC" w:rsidRDefault="00D72DEC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  <w:r>
        <w:t xml:space="preserve">Je soussigné(e) : </w:t>
      </w:r>
      <w:r w:rsidR="002721CE">
        <w:tab/>
      </w:r>
      <w:r w:rsidR="002721CE">
        <w:tab/>
      </w:r>
    </w:p>
    <w:p w:rsidR="002721CE" w:rsidRDefault="002721CE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</w:p>
    <w:p w:rsidR="00D72DEC" w:rsidRDefault="00D72DEC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  <w:r>
        <w:t>Agissant en qualité de :</w:t>
      </w:r>
      <w:r w:rsidR="002721CE">
        <w:tab/>
      </w:r>
      <w:r w:rsidR="002721CE">
        <w:tab/>
      </w:r>
    </w:p>
    <w:p w:rsidR="002721CE" w:rsidRDefault="002721CE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</w:p>
    <w:p w:rsidR="00D72DEC" w:rsidRDefault="00D72DEC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  <w:r>
        <w:t>Dénomination de la structure :</w:t>
      </w:r>
      <w:r w:rsidR="002721CE">
        <w:tab/>
      </w:r>
      <w:r w:rsidR="002721CE">
        <w:tab/>
      </w:r>
    </w:p>
    <w:p w:rsidR="002721CE" w:rsidRDefault="002721CE" w:rsidP="002721CE">
      <w:pPr>
        <w:tabs>
          <w:tab w:val="left" w:pos="3119"/>
          <w:tab w:val="left" w:leader="underscore" w:pos="6804"/>
        </w:tabs>
        <w:spacing w:after="160" w:line="259" w:lineRule="auto"/>
        <w:jc w:val="left"/>
      </w:pPr>
    </w:p>
    <w:p w:rsidR="0043134A" w:rsidRDefault="0043134A">
      <w:pPr>
        <w:spacing w:after="160" w:line="259" w:lineRule="auto"/>
        <w:jc w:val="left"/>
      </w:pPr>
      <w:r>
        <w:sym w:font="Wingdings" w:char="F0A8"/>
      </w:r>
      <w:r>
        <w:t xml:space="preserve"> Certifie sur l’honneur l’exactitude des renseignements figurant dans ce dossier</w:t>
      </w:r>
    </w:p>
    <w:p w:rsidR="0043134A" w:rsidRDefault="0043134A">
      <w:pPr>
        <w:spacing w:after="160" w:line="259" w:lineRule="auto"/>
        <w:jc w:val="left"/>
      </w:pPr>
      <w:r>
        <w:sym w:font="Wingdings" w:char="F0A8"/>
      </w:r>
      <w:r>
        <w:t xml:space="preserve"> Accepte </w:t>
      </w:r>
      <w:r w:rsidRPr="00FD1D68">
        <w:t xml:space="preserve">sans restriction </w:t>
      </w:r>
      <w:r>
        <w:t>le</w:t>
      </w:r>
      <w:r w:rsidRPr="00FD1D68">
        <w:t xml:space="preserve"> présent règlement</w:t>
      </w:r>
      <w:r>
        <w:t xml:space="preserve"> </w:t>
      </w:r>
    </w:p>
    <w:p w:rsidR="0043134A" w:rsidRDefault="0043134A">
      <w:pPr>
        <w:spacing w:after="160" w:line="259" w:lineRule="auto"/>
        <w:jc w:val="left"/>
      </w:pPr>
    </w:p>
    <w:p w:rsidR="0043134A" w:rsidRDefault="0043134A" w:rsidP="0043134A">
      <w:pPr>
        <w:tabs>
          <w:tab w:val="left" w:pos="1134"/>
          <w:tab w:val="left" w:leader="underscore" w:pos="2835"/>
        </w:tabs>
        <w:spacing w:after="160" w:line="259" w:lineRule="auto"/>
        <w:ind w:right="-142"/>
      </w:pPr>
      <w:r>
        <w:t xml:space="preserve">Date : </w:t>
      </w:r>
      <w:r>
        <w:tab/>
      </w:r>
      <w:r>
        <w:tab/>
      </w:r>
    </w:p>
    <w:p w:rsidR="002721CE" w:rsidRDefault="002721CE" w:rsidP="0043134A">
      <w:pPr>
        <w:spacing w:after="160" w:line="259" w:lineRule="auto"/>
      </w:pPr>
    </w:p>
    <w:p w:rsidR="00DE2FDC" w:rsidRDefault="0043134A" w:rsidP="0043134A">
      <w:pPr>
        <w:spacing w:after="160" w:line="259" w:lineRule="auto"/>
      </w:pPr>
      <w:r>
        <w:t xml:space="preserve">Signature : </w:t>
      </w:r>
      <w:r>
        <w:tab/>
      </w:r>
      <w:r w:rsidR="00DE2FDC">
        <w:br w:type="page"/>
      </w:r>
    </w:p>
    <w:p w:rsidR="00DE2FDC" w:rsidRDefault="00DE2FDC" w:rsidP="00343B2C"/>
    <w:p w:rsidR="00DE2FDC" w:rsidRDefault="00DE2FDC" w:rsidP="00343B2C"/>
    <w:p w:rsidR="00DE2FDC" w:rsidRDefault="00DE2FDC" w:rsidP="00343B2C"/>
    <w:p w:rsidR="00DC1842" w:rsidRDefault="00890C04" w:rsidP="00DE2FDC">
      <w:pPr>
        <w:pStyle w:val="Titre1"/>
      </w:pPr>
      <w:r>
        <w:t>Budget p</w:t>
      </w:r>
      <w:r w:rsidR="00DC1842">
        <w:t>révisionnel de l’action :</w:t>
      </w:r>
    </w:p>
    <w:p w:rsidR="00DC1842" w:rsidRDefault="00DC1842" w:rsidP="00343B2C"/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40"/>
        <w:gridCol w:w="3200"/>
        <w:gridCol w:w="1420"/>
      </w:tblGrid>
      <w:tr w:rsidR="00DE2FDC" w:rsidRPr="00DE2FDC" w:rsidTr="00DE2FDC">
        <w:trPr>
          <w:trHeight w:val="495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</w:rPr>
              <w:t>DEPENSES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</w:rPr>
              <w:t>RECETTES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</w:rPr>
              <w:t>MONTANT</w:t>
            </w:r>
          </w:p>
        </w:tc>
      </w:tr>
      <w:tr w:rsidR="00DE2FDC" w:rsidRPr="00DE2FDC" w:rsidTr="00DE2FDC">
        <w:trPr>
          <w:trHeight w:val="300"/>
        </w:trPr>
        <w:tc>
          <w:tcPr>
            <w:tcW w:w="4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Intitulé des postes</w:t>
            </w:r>
          </w:p>
        </w:tc>
        <w:tc>
          <w:tcPr>
            <w:tcW w:w="46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Fonds privés (précisez l'origine)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768D" w:rsidRPr="00DE2FDC" w:rsidRDefault="0029768D" w:rsidP="002976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97E04" w:rsidRPr="00DE2FDC" w:rsidRDefault="00797E04" w:rsidP="00797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29768D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des fonds privés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2FDC" w:rsidRPr="00DE2FDC" w:rsidRDefault="00797E04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=SUM(ABOVE) \# "# ##0,00 €;(# ##0,00 €)"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29768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0,00 €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Fonds publics (précisez l'origine)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797E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DE2FDC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2FDC" w:rsidRPr="00DE2FDC" w:rsidTr="0029768D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des fonds publics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2FDC" w:rsidRPr="00DE2FDC" w:rsidRDefault="00797E04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=SUM(d23:d26) \# "# ##0,00 €;(# ##0,00 €)"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0,00 €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DE2FDC" w:rsidRPr="00DE2FDC" w:rsidTr="0029768D">
        <w:trPr>
          <w:trHeight w:val="540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 DEPENSES*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2FDC" w:rsidRPr="00DE2FDC" w:rsidRDefault="00797E04" w:rsidP="00DE2F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=SUM(ABOVE) \# "# ##0,00 €;(# ##0,00 €)"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="0029768D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0,00 €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C" w:rsidRPr="00DE2FDC" w:rsidRDefault="00DE2FDC" w:rsidP="00DE2F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DE2FD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 RESSOURCES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97E04" w:rsidRPr="00DE2FDC" w:rsidRDefault="0029768D" w:rsidP="002976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=d21+d27 \# "# ##0,00 €;(# ##0,00 €)"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 xml:space="preserve">   0,00 €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DE2FDC" w:rsidRPr="00DE2FDC" w:rsidTr="00DE2FDC">
        <w:trPr>
          <w:trHeight w:val="315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FDC" w:rsidRPr="00DE2FDC" w:rsidRDefault="0029768D" w:rsidP="00D81EAB">
            <w:pPr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Pour actualiser les cellules </w:t>
            </w:r>
            <w:r w:rsidR="00D81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« 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  <w:r w:rsidR="00D81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»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81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 Gri</w:t>
            </w:r>
            <w:r w:rsidR="00D81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sé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s, </w:t>
            </w:r>
            <w:r w:rsidR="00D81EA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positionnez-vous dans la cellule et appuyer sur la touche F9</w:t>
            </w:r>
          </w:p>
        </w:tc>
      </w:tr>
    </w:tbl>
    <w:p w:rsidR="00DE2FDC" w:rsidRPr="008072AA" w:rsidRDefault="00DE2FDC" w:rsidP="00343B2C"/>
    <w:sectPr w:rsidR="00DE2FDC" w:rsidRPr="00807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29" w:rsidRDefault="00636829" w:rsidP="008072AA">
      <w:r>
        <w:separator/>
      </w:r>
    </w:p>
  </w:endnote>
  <w:endnote w:type="continuationSeparator" w:id="0">
    <w:p w:rsidR="00636829" w:rsidRDefault="00636829" w:rsidP="0080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29" w:rsidRDefault="00636829" w:rsidP="008072AA">
      <w:r>
        <w:separator/>
      </w:r>
    </w:p>
  </w:footnote>
  <w:footnote w:type="continuationSeparator" w:id="0">
    <w:p w:rsidR="00636829" w:rsidRDefault="00636829" w:rsidP="0080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53" w:rsidRDefault="00A74438" w:rsidP="008072A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537705" cy="1065847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entete_lig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39" cy="1067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9B8"/>
    <w:multiLevelType w:val="hybridMultilevel"/>
    <w:tmpl w:val="668A49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7F2C"/>
    <w:multiLevelType w:val="hybridMultilevel"/>
    <w:tmpl w:val="2A30E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598F"/>
    <w:multiLevelType w:val="hybridMultilevel"/>
    <w:tmpl w:val="08FC2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2317"/>
    <w:multiLevelType w:val="hybridMultilevel"/>
    <w:tmpl w:val="ABE4B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A569F"/>
    <w:multiLevelType w:val="hybridMultilevel"/>
    <w:tmpl w:val="AAA61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0A9F"/>
    <w:multiLevelType w:val="hybridMultilevel"/>
    <w:tmpl w:val="C2748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249AA"/>
    <w:multiLevelType w:val="hybridMultilevel"/>
    <w:tmpl w:val="7B281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6719"/>
    <w:multiLevelType w:val="hybridMultilevel"/>
    <w:tmpl w:val="D7D48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65309"/>
    <w:multiLevelType w:val="hybridMultilevel"/>
    <w:tmpl w:val="76A07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33F78"/>
    <w:multiLevelType w:val="hybridMultilevel"/>
    <w:tmpl w:val="DB74B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03120"/>
    <w:multiLevelType w:val="hybridMultilevel"/>
    <w:tmpl w:val="C986B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A686C"/>
    <w:multiLevelType w:val="hybridMultilevel"/>
    <w:tmpl w:val="84E83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D274F"/>
    <w:multiLevelType w:val="hybridMultilevel"/>
    <w:tmpl w:val="7E24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8505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8A"/>
    <w:rsid w:val="00036E8A"/>
    <w:rsid w:val="00041449"/>
    <w:rsid w:val="000C28C8"/>
    <w:rsid w:val="0014320D"/>
    <w:rsid w:val="00172020"/>
    <w:rsid w:val="00181DA7"/>
    <w:rsid w:val="00246E0C"/>
    <w:rsid w:val="00256CEF"/>
    <w:rsid w:val="002721CE"/>
    <w:rsid w:val="0029768D"/>
    <w:rsid w:val="002B6685"/>
    <w:rsid w:val="00317B9F"/>
    <w:rsid w:val="00343B2C"/>
    <w:rsid w:val="00346D00"/>
    <w:rsid w:val="00395438"/>
    <w:rsid w:val="004065C3"/>
    <w:rsid w:val="0042015E"/>
    <w:rsid w:val="0043134A"/>
    <w:rsid w:val="0045176C"/>
    <w:rsid w:val="0046184B"/>
    <w:rsid w:val="0048061C"/>
    <w:rsid w:val="005708FA"/>
    <w:rsid w:val="00594A53"/>
    <w:rsid w:val="00601178"/>
    <w:rsid w:val="00623CE2"/>
    <w:rsid w:val="00636829"/>
    <w:rsid w:val="007632E7"/>
    <w:rsid w:val="00795633"/>
    <w:rsid w:val="00797E04"/>
    <w:rsid w:val="007B6CC0"/>
    <w:rsid w:val="007E0583"/>
    <w:rsid w:val="008072AA"/>
    <w:rsid w:val="00880441"/>
    <w:rsid w:val="00890C04"/>
    <w:rsid w:val="008E73E6"/>
    <w:rsid w:val="009343F3"/>
    <w:rsid w:val="009542E2"/>
    <w:rsid w:val="009E12F2"/>
    <w:rsid w:val="009F6F64"/>
    <w:rsid w:val="00A5525E"/>
    <w:rsid w:val="00A74438"/>
    <w:rsid w:val="00A87FB9"/>
    <w:rsid w:val="00AC66EE"/>
    <w:rsid w:val="00BE3FC3"/>
    <w:rsid w:val="00C751DC"/>
    <w:rsid w:val="00C76558"/>
    <w:rsid w:val="00D028C9"/>
    <w:rsid w:val="00D403C8"/>
    <w:rsid w:val="00D72DEC"/>
    <w:rsid w:val="00D81EAB"/>
    <w:rsid w:val="00DC1842"/>
    <w:rsid w:val="00DE2FDC"/>
    <w:rsid w:val="00E25A45"/>
    <w:rsid w:val="00E927AD"/>
    <w:rsid w:val="00F30091"/>
    <w:rsid w:val="00F85196"/>
    <w:rsid w:val="00F94AA8"/>
    <w:rsid w:val="00FD1D68"/>
    <w:rsid w:val="00FD30AA"/>
    <w:rsid w:val="00FD498C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59D476"/>
  <w15:chartTrackingRefBased/>
  <w15:docId w15:val="{88C67190-DC7D-47D7-AE46-277914D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AA"/>
    <w:pPr>
      <w:spacing w:after="0" w:line="240" w:lineRule="auto"/>
      <w:jc w:val="both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72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4A53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94A53"/>
  </w:style>
  <w:style w:type="paragraph" w:styleId="Pieddepage">
    <w:name w:val="footer"/>
    <w:basedOn w:val="Normal"/>
    <w:link w:val="PieddepageCar"/>
    <w:uiPriority w:val="99"/>
    <w:unhideWhenUsed/>
    <w:rsid w:val="00594A53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94A53"/>
  </w:style>
  <w:style w:type="paragraph" w:styleId="Paragraphedeliste">
    <w:name w:val="List Paragraph"/>
    <w:basedOn w:val="Normal"/>
    <w:uiPriority w:val="34"/>
    <w:qFormat/>
    <w:rsid w:val="00036E8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072AA"/>
    <w:rPr>
      <w:rFonts w:eastAsia="Times New Roman" w:cs="Times New Roman"/>
      <w:b/>
      <w:sz w:val="24"/>
      <w:szCs w:val="24"/>
      <w:lang w:eastAsia="fr-FR"/>
    </w:rPr>
  </w:style>
  <w:style w:type="paragraph" w:customStyle="1" w:styleId="Saisie">
    <w:name w:val="Saisie"/>
    <w:basedOn w:val="Normal"/>
    <w:link w:val="SaisieCar"/>
    <w:qFormat/>
    <w:rsid w:val="00A5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underscore" w:pos="2835"/>
      </w:tabs>
    </w:pPr>
  </w:style>
  <w:style w:type="paragraph" w:customStyle="1" w:styleId="Saisie2">
    <w:name w:val="Saisie 2"/>
    <w:basedOn w:val="Saisie"/>
    <w:link w:val="Saisie2Car"/>
    <w:qFormat/>
    <w:rsid w:val="00A5525E"/>
    <w:pPr>
      <w:tabs>
        <w:tab w:val="clear" w:pos="2835"/>
        <w:tab w:val="left" w:leader="underscore" w:pos="8505"/>
      </w:tabs>
    </w:pPr>
  </w:style>
  <w:style w:type="character" w:customStyle="1" w:styleId="SaisieCar">
    <w:name w:val="Saisie Car"/>
    <w:basedOn w:val="Policepardfaut"/>
    <w:link w:val="Saisie"/>
    <w:rsid w:val="00A5525E"/>
    <w:rPr>
      <w:rFonts w:eastAsia="Times New Roman" w:cs="Times New Roman"/>
      <w:sz w:val="24"/>
      <w:szCs w:val="24"/>
      <w:lang w:eastAsia="fr-FR"/>
    </w:rPr>
  </w:style>
  <w:style w:type="character" w:customStyle="1" w:styleId="Saisie2Car">
    <w:name w:val="Saisie 2 Car"/>
    <w:basedOn w:val="SaisieCar"/>
    <w:link w:val="Saisie2"/>
    <w:rsid w:val="00A5525E"/>
    <w:rPr>
      <w:rFonts w:eastAsia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7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76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\Documents\Mod&#232;les%20Office%20personnalis&#233;s\courrier_ligue_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2AB1-987F-4FAC-AA64-C0884D8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courrier_ligue_2021.dotx</Template>
  <TotalTime>39</TotalTime>
  <Pages>5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ILIANE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LE BROUSTER</dc:creator>
  <cp:keywords/>
  <dc:description/>
  <cp:lastModifiedBy>Dominique LE BROUSTER</cp:lastModifiedBy>
  <cp:revision>4</cp:revision>
  <cp:lastPrinted>2022-02-24T12:34:00Z</cp:lastPrinted>
  <dcterms:created xsi:type="dcterms:W3CDTF">2022-05-12T09:24:00Z</dcterms:created>
  <dcterms:modified xsi:type="dcterms:W3CDTF">2022-05-16T13:38:00Z</dcterms:modified>
</cp:coreProperties>
</file>